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Spec="center" w:tblpY="1"/>
        <w:tblOverlap w:val="never"/>
        <w:tblW w:w="4757" w:type="pct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shd w:val="clear" w:color="auto" w:fill="CCFFFF"/>
        <w:tblLook w:val="0000"/>
      </w:tblPr>
      <w:tblGrid>
        <w:gridCol w:w="2335"/>
        <w:gridCol w:w="8119"/>
      </w:tblGrid>
      <w:tr w:rsidR="00647D77" w:rsidRPr="0015136F">
        <w:trPr>
          <w:trHeight w:val="1134"/>
        </w:trPr>
        <w:tc>
          <w:tcPr>
            <w:tcW w:w="1117" w:type="pct"/>
            <w:shd w:val="clear" w:color="auto" w:fill="CCFFFF"/>
            <w:vAlign w:val="center"/>
          </w:tcPr>
          <w:p w:rsidR="00647D77" w:rsidRPr="0015136F" w:rsidRDefault="00C94AF2" w:rsidP="00647D77">
            <w:pPr>
              <w:pStyle w:val="a3"/>
              <w:spacing w:before="0"/>
              <w:rPr>
                <w:rFonts w:ascii="Book Antiqua" w:hAnsi="Book Antiqua"/>
                <w:color w:val="0000FF"/>
                <w:spacing w:val="30"/>
                <w:sz w:val="28"/>
                <w:szCs w:val="28"/>
              </w:rPr>
            </w:pPr>
            <w:r w:rsidRPr="00C94AF2">
              <w:rPr>
                <w:rFonts w:ascii="Book Antiqua" w:hAnsi="Book Antiqua"/>
                <w:color w:val="0000FF"/>
                <w:spacing w:val="3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4pt;height:49pt" filled="t" fillcolor="yellow">
                  <v:imagedata r:id="rId5" o:title="логотип"/>
                </v:shape>
              </w:pict>
            </w:r>
          </w:p>
        </w:tc>
        <w:tc>
          <w:tcPr>
            <w:tcW w:w="3883" w:type="pct"/>
            <w:shd w:val="clear" w:color="auto" w:fill="CCFFFF"/>
            <w:vAlign w:val="center"/>
          </w:tcPr>
          <w:p w:rsidR="00647D77" w:rsidRPr="0015136F" w:rsidRDefault="00647D77" w:rsidP="00647D77">
            <w:pPr>
              <w:pStyle w:val="a3"/>
              <w:spacing w:before="0"/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</w:pPr>
            <w:r w:rsidRPr="0015136F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>РОССИЙСКАЯ АКАДЕМИЯ НАУК</w:t>
            </w:r>
          </w:p>
          <w:p w:rsidR="00647D77" w:rsidRPr="009715D0" w:rsidRDefault="00647D77" w:rsidP="00647D77">
            <w:pPr>
              <w:pStyle w:val="a3"/>
              <w:spacing w:before="0"/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</w:pPr>
            <w:r w:rsidRPr="0015136F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>НАУЧНО-ТЕХНОЛОГИЧЕСКИЙ ЦЕНТР УНИКАЛЬНОГО ПРИБОРОСТРОЕНИЯ</w:t>
            </w:r>
          </w:p>
          <w:p w:rsidR="000F4D57" w:rsidRPr="00E75EDD" w:rsidRDefault="000F4D57" w:rsidP="000F4D57">
            <w:pPr>
              <w:pStyle w:val="30"/>
              <w:spacing w:before="0" w:after="0"/>
              <w:ind w:firstLine="0"/>
              <w:jc w:val="center"/>
              <w:rPr>
                <w:rFonts w:ascii="Times New Roman" w:hAnsi="Times New Roman"/>
                <w:b w:val="0"/>
                <w:bCs/>
                <w:color w:val="000080"/>
                <w:szCs w:val="28"/>
              </w:rPr>
            </w:pPr>
            <w:r w:rsidRPr="00E75EDD">
              <w:rPr>
                <w:rFonts w:ascii="Times New Roman" w:hAnsi="Times New Roman"/>
                <w:b w:val="0"/>
                <w:bCs/>
                <w:color w:val="000080"/>
                <w:szCs w:val="28"/>
              </w:rPr>
              <w:t>ЛАБОРАТОРИЯ БИОМЕДИЦИНСКИХ ПРИБОРОВ</w:t>
            </w:r>
          </w:p>
          <w:p w:rsidR="000F4D57" w:rsidRPr="000F4D57" w:rsidRDefault="000F4D57" w:rsidP="00647D77">
            <w:pPr>
              <w:pStyle w:val="a3"/>
              <w:spacing w:before="0"/>
              <w:rPr>
                <w:rFonts w:ascii="Times New Roman" w:hAnsi="Times New Roman"/>
                <w:color w:val="000080"/>
                <w:spacing w:val="30"/>
                <w:sz w:val="28"/>
                <w:szCs w:val="28"/>
                <w:lang w:val="en-US"/>
              </w:rPr>
            </w:pPr>
          </w:p>
        </w:tc>
      </w:tr>
    </w:tbl>
    <w:p w:rsidR="00647D77" w:rsidRDefault="00647D77">
      <w:pPr>
        <w:pStyle w:val="a3"/>
        <w:spacing w:before="0" w:after="0"/>
        <w:rPr>
          <w:sz w:val="28"/>
        </w:rPr>
      </w:pPr>
    </w:p>
    <w:p w:rsidR="009715D0" w:rsidRDefault="009715D0">
      <w:pPr>
        <w:pStyle w:val="a3"/>
        <w:spacing w:before="0" w:after="0"/>
        <w:rPr>
          <w:sz w:val="28"/>
        </w:rPr>
      </w:pPr>
    </w:p>
    <w:p w:rsidR="00C8379F" w:rsidRPr="00647D77" w:rsidRDefault="00C8379F">
      <w:pPr>
        <w:pStyle w:val="a3"/>
        <w:spacing w:before="0" w:after="0"/>
        <w:rPr>
          <w:szCs w:val="32"/>
        </w:rPr>
      </w:pPr>
      <w:r w:rsidRPr="00647D77">
        <w:rPr>
          <w:szCs w:val="32"/>
        </w:rPr>
        <w:t>ЭЛЕКТРОНЕЙРОМИОСТИМУЛЯТОР</w:t>
      </w:r>
      <w:r w:rsidR="00647D77" w:rsidRPr="00647D77">
        <w:rPr>
          <w:szCs w:val="32"/>
        </w:rPr>
        <w:t xml:space="preserve"> </w:t>
      </w:r>
      <w:r w:rsidRPr="00647D77">
        <w:rPr>
          <w:szCs w:val="32"/>
        </w:rPr>
        <w:t>МНОГОПРОГРАММНЫЙ</w:t>
      </w:r>
    </w:p>
    <w:p w:rsidR="00C8379F" w:rsidRPr="00647D77" w:rsidRDefault="00C8379F">
      <w:pPr>
        <w:pStyle w:val="a3"/>
        <w:spacing w:before="0" w:after="0"/>
        <w:rPr>
          <w:sz w:val="40"/>
          <w:szCs w:val="40"/>
        </w:rPr>
      </w:pPr>
      <w:r w:rsidRPr="00647D77">
        <w:rPr>
          <w:sz w:val="40"/>
          <w:szCs w:val="40"/>
        </w:rPr>
        <w:t>«ОМНИСТИМ-04»</w:t>
      </w:r>
    </w:p>
    <w:p w:rsidR="00C8379F" w:rsidRDefault="00C94AF2">
      <w:pPr>
        <w:pStyle w:val="a3"/>
        <w:spacing w:before="0" w:after="0"/>
        <w:rPr>
          <w:sz w:val="20"/>
        </w:rPr>
      </w:pPr>
      <w:r w:rsidRPr="00C94AF2">
        <w:rPr>
          <w:noProof/>
        </w:rPr>
        <w:pict>
          <v:shape id="_x0000_s1056" type="#_x0000_t75" style="position:absolute;left:0;text-align:left;margin-left:232.35pt;margin-top:12.2pt;width:305.95pt;height:159.9pt;z-index:1">
            <v:imagedata r:id="rId6" o:title="омнистим-04п" cropleft="-962f"/>
            <w10:wrap type="square"/>
          </v:shape>
        </w:pict>
      </w:r>
    </w:p>
    <w:p w:rsidR="00C8379F" w:rsidRDefault="00C8379F">
      <w:pPr>
        <w:pStyle w:val="a4"/>
        <w:spacing w:after="0"/>
        <w:rPr>
          <w:rFonts w:ascii="Arial" w:hAnsi="Arial"/>
          <w:b/>
        </w:rPr>
      </w:pPr>
    </w:p>
    <w:p w:rsidR="00C8379F" w:rsidRDefault="00C8379F">
      <w:pPr>
        <w:pStyle w:val="a4"/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Назначение</w:t>
      </w:r>
    </w:p>
    <w:p w:rsidR="00C8379F" w:rsidRDefault="00C8379F">
      <w:pPr>
        <w:pStyle w:val="a4"/>
        <w:numPr>
          <w:ilvl w:val="0"/>
          <w:numId w:val="3"/>
        </w:numPr>
        <w:spacing w:after="0"/>
        <w:jc w:val="both"/>
      </w:pPr>
      <w:r>
        <w:rPr>
          <w:b/>
        </w:rPr>
        <w:t>Электростимуляция периферических нервов и скелетных мышц</w:t>
      </w:r>
      <w:r>
        <w:t>, стимуляционная тренировка, коррекция мышечного тонуса, профилактика и лечение мышечной атрофии,  активация кровотока и лимфотока в мышцах и подкожных тканях,  устранение отеков и застойных явлений, купирование острых и хронических болевых синдромов.</w:t>
      </w:r>
    </w:p>
    <w:p w:rsidR="00C8379F" w:rsidRDefault="00C8379F">
      <w:pPr>
        <w:pStyle w:val="a4"/>
        <w:numPr>
          <w:ilvl w:val="0"/>
          <w:numId w:val="3"/>
        </w:numPr>
        <w:spacing w:after="0"/>
        <w:jc w:val="both"/>
      </w:pPr>
      <w:r>
        <w:rPr>
          <w:b/>
        </w:rPr>
        <w:t xml:space="preserve">Эстетическая </w:t>
      </w:r>
      <w:proofErr w:type="spellStart"/>
      <w:r>
        <w:rPr>
          <w:b/>
        </w:rPr>
        <w:t>нейромиостимуляция</w:t>
      </w:r>
      <w:proofErr w:type="spellEnd"/>
      <w:r>
        <w:t xml:space="preserve">: коррекция фигуры, борьба с жировыми отложениями, в том числе с  проявлениями </w:t>
      </w:r>
      <w:proofErr w:type="spellStart"/>
      <w:r>
        <w:t>целлюлита</w:t>
      </w:r>
      <w:proofErr w:type="spellEnd"/>
      <w:r>
        <w:t>, повышение тонуса мышц и кожных покровов, подтяжка бюста, шеи, лица.</w:t>
      </w:r>
    </w:p>
    <w:p w:rsidR="00C8379F" w:rsidRDefault="00C8379F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Отличительные особенности</w:t>
      </w:r>
    </w:p>
    <w:p w:rsidR="00C8379F" w:rsidRDefault="00C8379F"/>
    <w:p w:rsidR="00C8379F" w:rsidRDefault="00C8379F">
      <w:pPr>
        <w:ind w:firstLine="567"/>
        <w:jc w:val="both"/>
      </w:pPr>
      <w:r>
        <w:t>ОМНИСТИМ-04</w:t>
      </w:r>
      <w:r>
        <w:rPr>
          <w:rFonts w:ascii="Arial" w:hAnsi="Arial"/>
        </w:rPr>
        <w:t xml:space="preserve"> </w:t>
      </w:r>
      <w:r>
        <w:t>представляет собой четырехканальный генератор импульсов электрического тока, форма которых максимально приближена к форме нервных импульсов, управляющих скелетной и гладкой мускулатурой.</w:t>
      </w:r>
    </w:p>
    <w:p w:rsidR="00C8379F" w:rsidRDefault="00C8379F">
      <w:pPr>
        <w:ind w:firstLine="567"/>
        <w:jc w:val="both"/>
      </w:pPr>
      <w:r>
        <w:rPr>
          <w:b/>
        </w:rPr>
        <w:t>Основное достоинство</w:t>
      </w:r>
      <w:r>
        <w:t xml:space="preserve"> - широкий выбор параметров и программ стимуляционных воздействий при максимальной простоте и безопасности применения. </w:t>
      </w:r>
    </w:p>
    <w:p w:rsidR="00C8379F" w:rsidRDefault="00C8379F">
      <w:pPr>
        <w:ind w:firstLine="567"/>
        <w:jc w:val="both"/>
      </w:pPr>
      <w:r>
        <w:t>Одновременное выполнение таких противоречивых требований достигнуто за счет использования встроенного микрокомпьютера и создания оригинальных программ динамической электростимуляции.</w:t>
      </w:r>
    </w:p>
    <w:p w:rsidR="00C8379F" w:rsidRDefault="00C8379F">
      <w:pPr>
        <w:pStyle w:val="20"/>
        <w:ind w:firstLine="567"/>
      </w:pPr>
      <w:r>
        <w:t>В соответствии с выбранной из меню программой микрокомпьютер задает и в ходе сеанса периодически изменяет параметры стимулов: полярность, длительность, частоту следования импульсов, время сокращения и расслабления мышц, продолжительность процедуры. При этом врач или сам пациент имеют возможность вручную корректировать интенсивность воздействия во всех каналах одновременно или по отдельности, сообразуясь с наблюдаемым эффектом или субъективными ощущениями.</w:t>
      </w:r>
    </w:p>
    <w:p w:rsidR="00C8379F" w:rsidRDefault="00C8379F">
      <w:pPr>
        <w:ind w:firstLine="567"/>
        <w:jc w:val="both"/>
      </w:pPr>
      <w:r>
        <w:t>Электростимулятор имеет три основных режима:</w:t>
      </w:r>
    </w:p>
    <w:p w:rsidR="00C8379F" w:rsidRDefault="00C8379F">
      <w:pPr>
        <w:ind w:firstLine="567"/>
        <w:jc w:val="both"/>
      </w:pPr>
      <w:r>
        <w:tab/>
      </w:r>
      <w:proofErr w:type="gramStart"/>
      <w:r>
        <w:rPr>
          <w:b/>
        </w:rPr>
        <w:t>С</w:t>
      </w:r>
      <w:r>
        <w:t>-</w:t>
      </w:r>
      <w:proofErr w:type="gramEnd"/>
      <w:r>
        <w:t xml:space="preserve"> синхронный - одновременная стимуляция от 1 до 4 групп мышц;</w:t>
      </w:r>
    </w:p>
    <w:p w:rsidR="00C8379F" w:rsidRDefault="00C8379F">
      <w:pPr>
        <w:ind w:firstLine="567"/>
        <w:jc w:val="both"/>
      </w:pPr>
      <w:r>
        <w:t xml:space="preserve"> </w:t>
      </w:r>
      <w:r>
        <w:tab/>
      </w:r>
      <w:proofErr w:type="gramStart"/>
      <w:r>
        <w:rPr>
          <w:b/>
        </w:rPr>
        <w:t>А</w:t>
      </w:r>
      <w:r>
        <w:t>-</w:t>
      </w:r>
      <w:proofErr w:type="gramEnd"/>
      <w:r>
        <w:t xml:space="preserve"> антисимметричный - попеременная стимуляция мышц-антагонистов (сгибателей-разгибателей), подключенных к четным и нечетным каналам; </w:t>
      </w:r>
    </w:p>
    <w:p w:rsidR="00C8379F" w:rsidRDefault="00C8379F">
      <w:pPr>
        <w:ind w:firstLine="567"/>
        <w:jc w:val="both"/>
      </w:pPr>
      <w:r>
        <w:tab/>
      </w:r>
      <w:proofErr w:type="gramStart"/>
      <w:r>
        <w:rPr>
          <w:b/>
        </w:rPr>
        <w:t>Ц</w:t>
      </w:r>
      <w:r>
        <w:t>-</w:t>
      </w:r>
      <w:proofErr w:type="gramEnd"/>
      <w:r>
        <w:t xml:space="preserve"> циклический - поочередная стимуляция по всем четырем каналам.</w:t>
      </w:r>
    </w:p>
    <w:p w:rsidR="00C8379F" w:rsidRDefault="000F4D57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C8379F" w:rsidRDefault="00C8379F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Технические  характеристики</w:t>
      </w:r>
    </w:p>
    <w:p w:rsidR="00C8379F" w:rsidRPr="00DD0589" w:rsidRDefault="00C8379F">
      <w:pPr>
        <w:rPr>
          <w:rFonts w:ascii="Albertus Medium" w:hAnsi="Albertus Medium"/>
          <w:b/>
          <w:sz w:val="20"/>
        </w:rPr>
      </w:pP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Число выходных каналов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  <w:t>4</w:t>
      </w: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Число режимов синхронизации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  <w:t>3</w:t>
      </w: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Число программ стимуляции</w:t>
      </w:r>
      <w:r w:rsidR="00DD0589">
        <w:rPr>
          <w:rFonts w:ascii="Arial" w:hAnsi="Arial" w:cs="Arial"/>
        </w:rPr>
        <w:t xml:space="preserve">, </w:t>
      </w:r>
      <w:r w:rsid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>100</w:t>
      </w: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Форма импульсов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  <w:t xml:space="preserve">биполярная и </w:t>
      </w:r>
      <w:proofErr w:type="spellStart"/>
      <w:r w:rsidRPr="00DD0589">
        <w:rPr>
          <w:rFonts w:ascii="Arial" w:hAnsi="Arial" w:cs="Arial"/>
        </w:rPr>
        <w:t>монополярная</w:t>
      </w:r>
      <w:proofErr w:type="spellEnd"/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Длительность импульсов, мкс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>10  ... 500</w:t>
      </w: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 xml:space="preserve">Частота следования импульсов, </w:t>
      </w:r>
      <w:proofErr w:type="gramStart"/>
      <w:r w:rsidRPr="00DD0589">
        <w:rPr>
          <w:rFonts w:ascii="Arial" w:hAnsi="Arial" w:cs="Arial"/>
        </w:rPr>
        <w:t>Гц</w:t>
      </w:r>
      <w:proofErr w:type="gramEnd"/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>10  ... 100</w:t>
      </w: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 xml:space="preserve">Амплитуда тока импульсов </w:t>
      </w:r>
      <w:proofErr w:type="spellStart"/>
      <w:proofErr w:type="gramStart"/>
      <w:r w:rsidRPr="00DD0589">
        <w:rPr>
          <w:rFonts w:ascii="Arial" w:hAnsi="Arial" w:cs="Arial"/>
        </w:rPr>
        <w:t>п</w:t>
      </w:r>
      <w:proofErr w:type="spellEnd"/>
      <w:proofErr w:type="gramEnd"/>
      <w:r w:rsidRPr="00DD0589">
        <w:rPr>
          <w:rFonts w:ascii="Arial" w:hAnsi="Arial" w:cs="Arial"/>
        </w:rPr>
        <w:t>/</w:t>
      </w:r>
      <w:proofErr w:type="spellStart"/>
      <w:r w:rsidRPr="00DD0589">
        <w:rPr>
          <w:rFonts w:ascii="Arial" w:hAnsi="Arial" w:cs="Arial"/>
        </w:rPr>
        <w:t>п</w:t>
      </w:r>
      <w:proofErr w:type="spellEnd"/>
      <w:r w:rsidRPr="00DD0589">
        <w:rPr>
          <w:rFonts w:ascii="Arial" w:hAnsi="Arial" w:cs="Arial"/>
        </w:rPr>
        <w:t>, мА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>0  ... 100</w:t>
      </w:r>
    </w:p>
    <w:p w:rsidR="00C8379F" w:rsidRPr="000F4D57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Длительность посылок, с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 xml:space="preserve">0,3 ...  </w:t>
      </w:r>
      <w:r w:rsidR="000F4D57" w:rsidRPr="000F4D57">
        <w:rPr>
          <w:rFonts w:ascii="Arial" w:hAnsi="Arial" w:cs="Arial"/>
        </w:rPr>
        <w:t>9</w:t>
      </w:r>
    </w:p>
    <w:p w:rsidR="00C8379F" w:rsidRPr="000F4D57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Длительность пауз, с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>0,3 .</w:t>
      </w:r>
      <w:r w:rsidR="000F4D57" w:rsidRPr="009715D0">
        <w:rPr>
          <w:rFonts w:ascii="Arial" w:hAnsi="Arial" w:cs="Arial"/>
        </w:rPr>
        <w:t xml:space="preserve"> </w:t>
      </w:r>
      <w:r w:rsidRPr="00DD0589">
        <w:rPr>
          <w:rFonts w:ascii="Arial" w:hAnsi="Arial" w:cs="Arial"/>
        </w:rPr>
        <w:t xml:space="preserve">.. </w:t>
      </w:r>
      <w:r w:rsidR="000F4D57" w:rsidRPr="000F4D57">
        <w:rPr>
          <w:rFonts w:ascii="Arial" w:hAnsi="Arial" w:cs="Arial"/>
        </w:rPr>
        <w:t>9</w:t>
      </w: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Продолжительность сеанса, мин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  <w:t>1 ... 99</w:t>
      </w: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Питание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>сеть 220</w:t>
      </w:r>
      <w:proofErr w:type="gramStart"/>
      <w:r w:rsidRPr="00DD0589">
        <w:rPr>
          <w:rFonts w:ascii="Arial" w:hAnsi="Arial" w:cs="Arial"/>
        </w:rPr>
        <w:t xml:space="preserve"> В</w:t>
      </w:r>
      <w:proofErr w:type="gramEnd"/>
      <w:r w:rsidRPr="00DD0589">
        <w:rPr>
          <w:rFonts w:ascii="Arial" w:hAnsi="Arial" w:cs="Arial"/>
        </w:rPr>
        <w:t>, 50 Гц</w:t>
      </w: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>Потребляемая мощность, не более, ВА</w:t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  <w:t>10</w:t>
      </w:r>
    </w:p>
    <w:p w:rsidR="00C8379F" w:rsidRPr="00DD0589" w:rsidRDefault="00C8379F">
      <w:pPr>
        <w:rPr>
          <w:rFonts w:ascii="Arial" w:hAnsi="Arial" w:cs="Arial"/>
        </w:rPr>
      </w:pPr>
      <w:r w:rsidRPr="00DD0589">
        <w:rPr>
          <w:rFonts w:ascii="Arial" w:hAnsi="Arial" w:cs="Arial"/>
        </w:rPr>
        <w:t xml:space="preserve">Масса, не более, </w:t>
      </w:r>
      <w:proofErr w:type="gramStart"/>
      <w:r w:rsidRPr="00DD0589">
        <w:rPr>
          <w:rFonts w:ascii="Arial" w:hAnsi="Arial" w:cs="Arial"/>
        </w:rPr>
        <w:t>кг</w:t>
      </w:r>
      <w:proofErr w:type="gramEnd"/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</w:r>
      <w:r w:rsidRPr="00DD0589">
        <w:rPr>
          <w:rFonts w:ascii="Arial" w:hAnsi="Arial" w:cs="Arial"/>
        </w:rPr>
        <w:tab/>
        <w:t>1,5</w:t>
      </w:r>
    </w:p>
    <w:p w:rsidR="00D65ED0" w:rsidRPr="009715D0" w:rsidRDefault="00D65ED0" w:rsidP="00DD0589">
      <w:pPr>
        <w:rPr>
          <w:rFonts w:ascii="Arial" w:hAnsi="Arial" w:cs="Arial"/>
        </w:rPr>
      </w:pPr>
    </w:p>
    <w:p w:rsidR="00C8379F" w:rsidRPr="00DD0589" w:rsidRDefault="00DD0589" w:rsidP="00DD0589">
      <w:pPr>
        <w:rPr>
          <w:rFonts w:ascii="Arial" w:hAnsi="Arial" w:cs="Arial"/>
        </w:rPr>
      </w:pPr>
      <w:r>
        <w:rPr>
          <w:rFonts w:ascii="Arial" w:hAnsi="Arial" w:cs="Arial"/>
        </w:rPr>
        <w:t>Э</w:t>
      </w:r>
      <w:r w:rsidR="00C8379F" w:rsidRPr="00DD0589">
        <w:rPr>
          <w:rFonts w:ascii="Arial" w:hAnsi="Arial" w:cs="Arial"/>
        </w:rPr>
        <w:t xml:space="preserve">лектростимулятор соответствует требованиям </w:t>
      </w:r>
      <w:r w:rsidRPr="00DD0589">
        <w:rPr>
          <w:rFonts w:ascii="Arial" w:hAnsi="Arial" w:cs="Arial"/>
        </w:rPr>
        <w:t>безопасности</w:t>
      </w:r>
      <w:r>
        <w:rPr>
          <w:rFonts w:ascii="Arial" w:hAnsi="Arial" w:cs="Arial"/>
        </w:rPr>
        <w:t xml:space="preserve"> </w:t>
      </w:r>
      <w:r w:rsidR="004A0940" w:rsidRPr="004A0940">
        <w:rPr>
          <w:rFonts w:ascii="Arial" w:hAnsi="Arial" w:cs="Arial"/>
        </w:rPr>
        <w:br/>
      </w:r>
      <w:r>
        <w:rPr>
          <w:rFonts w:ascii="Arial" w:hAnsi="Arial" w:cs="Arial"/>
        </w:rPr>
        <w:t>по</w:t>
      </w:r>
      <w:r w:rsidR="004A0940" w:rsidRPr="009715D0">
        <w:rPr>
          <w:rFonts w:ascii="Arial" w:hAnsi="Arial" w:cs="Arial"/>
        </w:rPr>
        <w:t xml:space="preserve"> </w:t>
      </w:r>
      <w:r w:rsidR="00C8379F" w:rsidRPr="00DD0589">
        <w:rPr>
          <w:rFonts w:ascii="Arial" w:hAnsi="Arial" w:cs="Arial"/>
        </w:rPr>
        <w:t xml:space="preserve">ГОСТ </w:t>
      </w:r>
      <w:proofErr w:type="gramStart"/>
      <w:r w:rsidR="00C8379F" w:rsidRPr="00DD0589">
        <w:rPr>
          <w:rFonts w:ascii="Arial" w:hAnsi="Arial" w:cs="Arial"/>
        </w:rPr>
        <w:t>Р</w:t>
      </w:r>
      <w:proofErr w:type="gramEnd"/>
      <w:r w:rsidR="00C8379F" w:rsidRPr="00DD0589">
        <w:rPr>
          <w:rFonts w:ascii="Arial" w:hAnsi="Arial" w:cs="Arial"/>
        </w:rPr>
        <w:t xml:space="preserve"> 50267.0-92,  ГОСТ Р 50267.10-93 и относится к классу защиты II типа ВF</w:t>
      </w:r>
      <w:r w:rsidR="004A0940" w:rsidRPr="004A0940">
        <w:rPr>
          <w:rFonts w:ascii="Arial" w:hAnsi="Arial" w:cs="Arial"/>
        </w:rPr>
        <w:br/>
      </w:r>
      <w:r w:rsidR="00C8379F" w:rsidRPr="00DD0589">
        <w:rPr>
          <w:rFonts w:ascii="Arial" w:hAnsi="Arial" w:cs="Arial"/>
        </w:rPr>
        <w:t>(при работе не требуется подключения защитного заземления).</w:t>
      </w:r>
    </w:p>
    <w:p w:rsidR="00C8379F" w:rsidRDefault="00C8379F">
      <w:pPr>
        <w:rPr>
          <w:rFonts w:ascii="Courier New" w:hAnsi="Courier New"/>
          <w:sz w:val="20"/>
        </w:rPr>
      </w:pPr>
    </w:p>
    <w:sectPr w:rsidR="00C8379F" w:rsidSect="00647D77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FD7AB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1416B3F"/>
    <w:multiLevelType w:val="singleLevel"/>
    <w:tmpl w:val="1EE4970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6773CE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7E2935C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SystemFonts/>
  <w:proofState w:spelling="clean" w:grammar="clean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0589"/>
    <w:rsid w:val="000F4D57"/>
    <w:rsid w:val="001C6E88"/>
    <w:rsid w:val="002136EC"/>
    <w:rsid w:val="004A0940"/>
    <w:rsid w:val="00647D77"/>
    <w:rsid w:val="006F6E1F"/>
    <w:rsid w:val="007C0590"/>
    <w:rsid w:val="007F520F"/>
    <w:rsid w:val="00865294"/>
    <w:rsid w:val="009715D0"/>
    <w:rsid w:val="009E445F"/>
    <w:rsid w:val="00C8379F"/>
    <w:rsid w:val="00C94AF2"/>
    <w:rsid w:val="00CE259F"/>
    <w:rsid w:val="00D65ED0"/>
    <w:rsid w:val="00DD0589"/>
    <w:rsid w:val="00F3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4AF2"/>
    <w:rPr>
      <w:sz w:val="24"/>
    </w:rPr>
  </w:style>
  <w:style w:type="paragraph" w:styleId="1">
    <w:name w:val="heading 1"/>
    <w:basedOn w:val="a"/>
    <w:next w:val="a"/>
    <w:qFormat/>
    <w:rsid w:val="00C94AF2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rsid w:val="00C94AF2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94AF2"/>
    <w:pPr>
      <w:keepNext/>
      <w:spacing w:before="240" w:after="60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94AF2"/>
    <w:pPr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a4">
    <w:name w:val="Body Text"/>
    <w:basedOn w:val="a"/>
    <w:rsid w:val="00C94AF2"/>
    <w:pPr>
      <w:spacing w:after="120"/>
    </w:pPr>
  </w:style>
  <w:style w:type="paragraph" w:styleId="20">
    <w:name w:val="Body Text 2"/>
    <w:basedOn w:val="a"/>
    <w:rsid w:val="00C94AF2"/>
    <w:pPr>
      <w:jc w:val="both"/>
    </w:pPr>
  </w:style>
  <w:style w:type="paragraph" w:styleId="a5">
    <w:name w:val="caption"/>
    <w:basedOn w:val="a"/>
    <w:qFormat/>
    <w:rsid w:val="00C94AF2"/>
    <w:pPr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21">
    <w:name w:val="Body Text Indent 2"/>
    <w:basedOn w:val="a"/>
    <w:rsid w:val="00C94AF2"/>
    <w:pPr>
      <w:spacing w:before="120" w:after="120"/>
      <w:ind w:firstLine="284"/>
    </w:pPr>
    <w:rPr>
      <w:rFonts w:ascii="Courier New" w:hAnsi="Courier New"/>
      <w:b/>
    </w:rPr>
  </w:style>
  <w:style w:type="paragraph" w:styleId="30">
    <w:name w:val="Body Text Indent 3"/>
    <w:basedOn w:val="a"/>
    <w:rsid w:val="00C94AF2"/>
    <w:pPr>
      <w:spacing w:before="120" w:after="120"/>
      <w:ind w:firstLine="284"/>
    </w:pPr>
    <w:rPr>
      <w:rFonts w:ascii="Arial" w:hAnsi="Arial"/>
      <w:b/>
      <w:sz w:val="28"/>
    </w:rPr>
  </w:style>
  <w:style w:type="character" w:styleId="a6">
    <w:name w:val="Hyperlink"/>
    <w:basedOn w:val="a0"/>
    <w:rsid w:val="00C94AF2"/>
    <w:rPr>
      <w:color w:val="0000FF"/>
      <w:u w:val="single"/>
    </w:rPr>
  </w:style>
  <w:style w:type="paragraph" w:styleId="a7">
    <w:name w:val="Body Text Indent"/>
    <w:basedOn w:val="a"/>
    <w:rsid w:val="00C94AF2"/>
    <w:pPr>
      <w:ind w:firstLine="709"/>
      <w:jc w:val="both"/>
    </w:pPr>
    <w:rPr>
      <w:sz w:val="20"/>
    </w:rPr>
  </w:style>
  <w:style w:type="character" w:styleId="a8">
    <w:name w:val="FollowedHyperlink"/>
    <w:basedOn w:val="a0"/>
    <w:rsid w:val="00C94AF2"/>
    <w:rPr>
      <w:color w:val="800080"/>
      <w:u w:val="single"/>
    </w:rPr>
  </w:style>
  <w:style w:type="paragraph" w:styleId="a9">
    <w:name w:val="Balloon Text"/>
    <w:basedOn w:val="a"/>
    <w:semiHidden/>
    <w:rsid w:val="007C0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7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ЭЛЕКТРОНЕЙРОМИОСТИМУЛЯТОР</vt:lpstr>
    </vt:vector>
  </TitlesOfParts>
  <Company>ВНИИМП</Company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ЭЛЕКТРОНЕЙРОМИОСТИМУЛЯТОР</dc:title>
  <dc:subject/>
  <dc:creator>Капотов и Ко.</dc:creator>
  <cp:keywords/>
  <cp:lastModifiedBy>Domanski</cp:lastModifiedBy>
  <cp:revision>2</cp:revision>
  <cp:lastPrinted>2005-08-22T11:09:00Z</cp:lastPrinted>
  <dcterms:created xsi:type="dcterms:W3CDTF">2018-03-30T14:13:00Z</dcterms:created>
  <dcterms:modified xsi:type="dcterms:W3CDTF">2018-03-30T14:13:00Z</dcterms:modified>
</cp:coreProperties>
</file>