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5000" w:type="pct"/>
        <w:tblBorders>
          <w:bottom w:val="thickThinSmallGap" w:sz="18" w:space="0" w:color="auto"/>
        </w:tblBorders>
        <w:tblLook w:val="0000"/>
      </w:tblPr>
      <w:tblGrid>
        <w:gridCol w:w="2466"/>
        <w:gridCol w:w="7389"/>
      </w:tblGrid>
      <w:tr w:rsidR="0075193C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251" w:type="pct"/>
            <w:tcBorders>
              <w:bottom w:val="thickThinSmallGap" w:sz="24" w:space="0" w:color="000080"/>
            </w:tcBorders>
            <w:vAlign w:val="center"/>
          </w:tcPr>
          <w:p w:rsidR="0075193C" w:rsidRPr="000D0C93" w:rsidRDefault="0075193C" w:rsidP="007B40C3">
            <w:pPr>
              <w:pStyle w:val="a7"/>
              <w:spacing w:before="0"/>
              <w:rPr>
                <w:rFonts w:ascii="Book Antiqua" w:hAnsi="Book Antiqua"/>
                <w:color w:val="0000FF"/>
                <w:spacing w:val="30"/>
                <w:szCs w:val="32"/>
              </w:rPr>
            </w:pPr>
            <w:r w:rsidRPr="0079332A">
              <w:rPr>
                <w:rFonts w:ascii="Book Antiqua" w:hAnsi="Book Antiqua"/>
                <w:color w:val="0000FF"/>
                <w:spacing w:val="30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1pt;height:41.05pt">
                  <v:imagedata r:id="rId7" o:title="логотип"/>
                </v:shape>
              </w:pict>
            </w:r>
          </w:p>
        </w:tc>
        <w:tc>
          <w:tcPr>
            <w:tcW w:w="3749" w:type="pct"/>
            <w:tcBorders>
              <w:bottom w:val="thickThinSmallGap" w:sz="24" w:space="0" w:color="000080"/>
            </w:tcBorders>
            <w:vAlign w:val="center"/>
          </w:tcPr>
          <w:p w:rsidR="0075193C" w:rsidRPr="00372098" w:rsidRDefault="0075193C" w:rsidP="007B40C3">
            <w:pPr>
              <w:pStyle w:val="a7"/>
              <w:spacing w:before="0"/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</w:pPr>
            <w:r w:rsidRPr="00372098"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  <w:t>РОССИЙСКАЯ АКАДЕМИЯ НАУК</w:t>
            </w:r>
          </w:p>
          <w:p w:rsidR="0075193C" w:rsidRPr="005C0334" w:rsidRDefault="0075193C" w:rsidP="007B40C3">
            <w:pPr>
              <w:pStyle w:val="a7"/>
              <w:spacing w:before="0"/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</w:pPr>
            <w:r w:rsidRPr="00372098"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  <w:t>АУЧНО-ТЕХНОЛОГИЧЕСКИЙ ЦЕНТР</w:t>
            </w:r>
            <w:r w:rsidRPr="00372098"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  <w:t xml:space="preserve"> УНИКАЛЬНОГО ПРИБОРОСТРОЕНИЯ</w:t>
            </w:r>
          </w:p>
        </w:tc>
      </w:tr>
    </w:tbl>
    <w:p w:rsidR="00585FE6" w:rsidRPr="00BB3D9E" w:rsidRDefault="00585FE6" w:rsidP="00585FE6">
      <w:pPr>
        <w:pStyle w:val="a7"/>
        <w:spacing w:before="60"/>
        <w:rPr>
          <w:rFonts w:ascii="Times New Roman" w:hAnsi="Times New Roman"/>
          <w:color w:val="000080"/>
          <w:spacing w:val="30"/>
          <w:sz w:val="28"/>
          <w:szCs w:val="28"/>
        </w:rPr>
      </w:pPr>
      <w:r w:rsidRPr="00BB3D9E">
        <w:rPr>
          <w:rFonts w:ascii="Times New Roman" w:hAnsi="Times New Roman"/>
          <w:color w:val="000080"/>
          <w:spacing w:val="30"/>
          <w:sz w:val="28"/>
          <w:szCs w:val="28"/>
        </w:rPr>
        <w:t>ЛАБОРАТОРИЯ БИОМЕДИЦИНСКИХ ПРИБОРОВ</w:t>
      </w:r>
    </w:p>
    <w:p w:rsidR="00151430" w:rsidRDefault="00151430" w:rsidP="0075193C"/>
    <w:p w:rsidR="00585FE6" w:rsidRPr="00585FE6" w:rsidRDefault="00585FE6" w:rsidP="0075193C"/>
    <w:p w:rsidR="00A829DD" w:rsidRDefault="0075193C" w:rsidP="00151430">
      <w:pPr>
        <w:pStyle w:val="1"/>
        <w:rPr>
          <w:b/>
          <w:sz w:val="28"/>
        </w:rPr>
      </w:pPr>
      <w:r>
        <w:rPr>
          <w:b/>
          <w:sz w:val="28"/>
        </w:rPr>
        <w:t>АППАРАТ</w:t>
      </w:r>
    </w:p>
    <w:p w:rsidR="005B41E6" w:rsidRDefault="005B41E6" w:rsidP="00A829DD">
      <w:pPr>
        <w:pStyle w:val="1"/>
        <w:rPr>
          <w:b/>
          <w:sz w:val="28"/>
        </w:rPr>
      </w:pPr>
      <w:r w:rsidRPr="0075193C">
        <w:rPr>
          <w:b/>
          <w:sz w:val="28"/>
        </w:rPr>
        <w:t>ДЛЯ ЭЛЕКТРОДИАГНОСТИКИ</w:t>
      </w:r>
      <w:r w:rsidR="00151430" w:rsidRPr="0075193C">
        <w:rPr>
          <w:b/>
          <w:sz w:val="28"/>
        </w:rPr>
        <w:t xml:space="preserve"> </w:t>
      </w:r>
      <w:r w:rsidRPr="0075193C">
        <w:rPr>
          <w:b/>
          <w:sz w:val="28"/>
        </w:rPr>
        <w:t>И ЭЛЕКТРОТЕРАПИИ</w:t>
      </w:r>
      <w:r w:rsidR="00151430" w:rsidRPr="0075193C">
        <w:rPr>
          <w:b/>
          <w:sz w:val="28"/>
        </w:rPr>
        <w:t xml:space="preserve"> НЕРВНОМЫШЕЧНОЙ СИСТЕМЫ</w:t>
      </w:r>
    </w:p>
    <w:p w:rsidR="0075193C" w:rsidRPr="0075193C" w:rsidRDefault="0075193C" w:rsidP="0075193C">
      <w:pPr>
        <w:pStyle w:val="3"/>
        <w:spacing w:line="360" w:lineRule="auto"/>
        <w:rPr>
          <w:szCs w:val="36"/>
        </w:rPr>
      </w:pPr>
      <w:r w:rsidRPr="0075193C">
        <w:rPr>
          <w:szCs w:val="36"/>
        </w:rPr>
        <w:t>ЭДИТЕР</w:t>
      </w:r>
    </w:p>
    <w:p w:rsidR="00E8742C" w:rsidRDefault="00E8742C">
      <w:pPr>
        <w:jc w:val="center"/>
        <w:rPr>
          <w:b/>
          <w:bCs/>
        </w:rPr>
      </w:pPr>
    </w:p>
    <w:p w:rsidR="00E8742C" w:rsidRDefault="00631959" w:rsidP="00B27E72">
      <w:pPr>
        <w:jc w:val="center"/>
      </w:pPr>
      <w:r w:rsidRPr="00B1396F">
        <w:rPr>
          <w:b/>
          <w:bCs/>
        </w:rPr>
        <w:pict>
          <v:shape id="_x0000_i1026" type="#_x0000_t75" style="width:298.1pt;height:264.95pt">
            <v:imagedata r:id="rId8" o:title="Эдитер"/>
          </v:shape>
        </w:pict>
      </w:r>
    </w:p>
    <w:p w:rsidR="00E8742C" w:rsidRPr="00E75EDD" w:rsidRDefault="00E8742C" w:rsidP="0075193C">
      <w:pPr>
        <w:ind w:firstLine="285"/>
        <w:rPr>
          <w:b/>
          <w:sz w:val="28"/>
          <w:szCs w:val="28"/>
        </w:rPr>
      </w:pPr>
      <w:r w:rsidRPr="00E75EDD">
        <w:rPr>
          <w:b/>
          <w:sz w:val="28"/>
          <w:szCs w:val="28"/>
        </w:rPr>
        <w:t>Назначение</w:t>
      </w:r>
    </w:p>
    <w:p w:rsidR="00C015D4" w:rsidRPr="00E75EDD" w:rsidRDefault="00C015D4" w:rsidP="006D39AC">
      <w:pPr>
        <w:numPr>
          <w:ilvl w:val="0"/>
          <w:numId w:val="7"/>
        </w:numPr>
        <w:ind w:left="285" w:firstLine="0"/>
        <w:jc w:val="both"/>
        <w:rPr>
          <w:sz w:val="28"/>
          <w:szCs w:val="28"/>
        </w:rPr>
      </w:pPr>
      <w:r w:rsidRPr="00E75EDD">
        <w:rPr>
          <w:sz w:val="28"/>
          <w:szCs w:val="28"/>
        </w:rPr>
        <w:t>Электродиагностика возбудимости</w:t>
      </w:r>
      <w:r w:rsidR="0075193C" w:rsidRPr="00E75EDD">
        <w:rPr>
          <w:sz w:val="28"/>
          <w:szCs w:val="28"/>
        </w:rPr>
        <w:t xml:space="preserve"> и проводимости нервных стволов</w:t>
      </w:r>
    </w:p>
    <w:p w:rsidR="00151430" w:rsidRPr="00E75EDD" w:rsidRDefault="00151430" w:rsidP="006D39AC">
      <w:pPr>
        <w:numPr>
          <w:ilvl w:val="0"/>
          <w:numId w:val="7"/>
        </w:numPr>
        <w:ind w:left="285" w:firstLine="0"/>
        <w:jc w:val="both"/>
        <w:rPr>
          <w:sz w:val="28"/>
          <w:szCs w:val="28"/>
        </w:rPr>
      </w:pPr>
      <w:r w:rsidRPr="00E75EDD">
        <w:rPr>
          <w:sz w:val="28"/>
          <w:szCs w:val="28"/>
        </w:rPr>
        <w:t>Электродиагностика возбудимост</w:t>
      </w:r>
      <w:r w:rsidR="0075193C" w:rsidRPr="00E75EDD">
        <w:rPr>
          <w:sz w:val="28"/>
          <w:szCs w:val="28"/>
        </w:rPr>
        <w:t>и и сократимости скелетных мышц</w:t>
      </w:r>
    </w:p>
    <w:p w:rsidR="00151430" w:rsidRPr="00E75EDD" w:rsidRDefault="00E8742C" w:rsidP="0075193C">
      <w:pPr>
        <w:numPr>
          <w:ilvl w:val="0"/>
          <w:numId w:val="7"/>
        </w:numPr>
        <w:ind w:left="0" w:firstLine="285"/>
        <w:jc w:val="both"/>
        <w:rPr>
          <w:sz w:val="28"/>
          <w:szCs w:val="28"/>
        </w:rPr>
      </w:pPr>
      <w:r w:rsidRPr="00E75EDD">
        <w:rPr>
          <w:sz w:val="28"/>
          <w:szCs w:val="28"/>
        </w:rPr>
        <w:t>И</w:t>
      </w:r>
      <w:r w:rsidR="0075193C" w:rsidRPr="00E75EDD">
        <w:rPr>
          <w:sz w:val="28"/>
          <w:szCs w:val="28"/>
        </w:rPr>
        <w:t>сследование зависим</w:t>
      </w:r>
      <w:r w:rsidR="006D39AC" w:rsidRPr="00E75EDD">
        <w:rPr>
          <w:sz w:val="28"/>
          <w:szCs w:val="28"/>
        </w:rPr>
        <w:t>ости «сила-длительность» I=F(t)</w:t>
      </w:r>
      <w:r w:rsidR="00151430" w:rsidRPr="00E75EDD">
        <w:rPr>
          <w:sz w:val="28"/>
          <w:szCs w:val="28"/>
        </w:rPr>
        <w:t xml:space="preserve"> сенсорных и моторных стру</w:t>
      </w:r>
      <w:r w:rsidR="006D39AC" w:rsidRPr="00E75EDD">
        <w:rPr>
          <w:sz w:val="28"/>
          <w:szCs w:val="28"/>
        </w:rPr>
        <w:t>к</w:t>
      </w:r>
      <w:r w:rsidR="00151430" w:rsidRPr="00E75EDD">
        <w:rPr>
          <w:sz w:val="28"/>
          <w:szCs w:val="28"/>
        </w:rPr>
        <w:t>тур;</w:t>
      </w:r>
      <w:r w:rsidRPr="00E75EDD">
        <w:rPr>
          <w:sz w:val="28"/>
          <w:szCs w:val="28"/>
        </w:rPr>
        <w:t xml:space="preserve"> определение р</w:t>
      </w:r>
      <w:r w:rsidR="0075193C" w:rsidRPr="00E75EDD">
        <w:rPr>
          <w:sz w:val="28"/>
          <w:szCs w:val="28"/>
        </w:rPr>
        <w:t>еобазы, хронаксии и аккомодации</w:t>
      </w:r>
    </w:p>
    <w:p w:rsidR="005B41E6" w:rsidRPr="00E75EDD" w:rsidRDefault="00E8742C" w:rsidP="0075193C">
      <w:pPr>
        <w:numPr>
          <w:ilvl w:val="0"/>
          <w:numId w:val="7"/>
        </w:numPr>
        <w:ind w:left="0" w:firstLine="285"/>
        <w:jc w:val="both"/>
        <w:rPr>
          <w:sz w:val="28"/>
          <w:szCs w:val="28"/>
        </w:rPr>
      </w:pPr>
      <w:r w:rsidRPr="00E75EDD">
        <w:rPr>
          <w:sz w:val="28"/>
          <w:szCs w:val="28"/>
        </w:rPr>
        <w:t>И</w:t>
      </w:r>
      <w:r w:rsidR="005B41E6" w:rsidRPr="00E75EDD">
        <w:rPr>
          <w:sz w:val="28"/>
          <w:szCs w:val="28"/>
        </w:rPr>
        <w:t>сследования</w:t>
      </w:r>
      <w:r w:rsidR="006D39AC" w:rsidRPr="00E75EDD">
        <w:rPr>
          <w:sz w:val="28"/>
          <w:szCs w:val="28"/>
        </w:rPr>
        <w:t xml:space="preserve"> </w:t>
      </w:r>
      <w:r w:rsidR="005B41E6" w:rsidRPr="00E75EDD">
        <w:rPr>
          <w:sz w:val="28"/>
          <w:szCs w:val="28"/>
        </w:rPr>
        <w:t xml:space="preserve"> </w:t>
      </w:r>
      <w:r w:rsidR="006D39AC" w:rsidRPr="00E75EDD">
        <w:rPr>
          <w:sz w:val="28"/>
          <w:szCs w:val="28"/>
        </w:rPr>
        <w:t xml:space="preserve"> </w:t>
      </w:r>
      <w:r w:rsidRPr="00E75EDD">
        <w:rPr>
          <w:sz w:val="28"/>
          <w:szCs w:val="28"/>
        </w:rPr>
        <w:t xml:space="preserve">порогов </w:t>
      </w:r>
      <w:r w:rsidR="006D39AC" w:rsidRPr="00E75EDD">
        <w:rPr>
          <w:sz w:val="28"/>
          <w:szCs w:val="28"/>
        </w:rPr>
        <w:t xml:space="preserve">  </w:t>
      </w:r>
      <w:r w:rsidR="005B41E6" w:rsidRPr="00E75EDD">
        <w:rPr>
          <w:sz w:val="28"/>
          <w:szCs w:val="28"/>
        </w:rPr>
        <w:t xml:space="preserve">тактильной </w:t>
      </w:r>
      <w:r w:rsidR="006D39AC" w:rsidRPr="00E75EDD">
        <w:rPr>
          <w:sz w:val="28"/>
          <w:szCs w:val="28"/>
        </w:rPr>
        <w:t xml:space="preserve">  </w:t>
      </w:r>
      <w:r w:rsidR="005B41E6" w:rsidRPr="00E75EDD">
        <w:rPr>
          <w:sz w:val="28"/>
          <w:szCs w:val="28"/>
        </w:rPr>
        <w:t xml:space="preserve">и </w:t>
      </w:r>
      <w:r w:rsidR="006D39AC" w:rsidRPr="00E75EDD">
        <w:rPr>
          <w:sz w:val="28"/>
          <w:szCs w:val="28"/>
        </w:rPr>
        <w:t xml:space="preserve">  </w:t>
      </w:r>
      <w:r w:rsidR="005B41E6" w:rsidRPr="00E75EDD">
        <w:rPr>
          <w:sz w:val="28"/>
          <w:szCs w:val="28"/>
        </w:rPr>
        <w:t>болевой</w:t>
      </w:r>
      <w:r w:rsidR="006D39AC" w:rsidRPr="00E75EDD">
        <w:rPr>
          <w:sz w:val="28"/>
          <w:szCs w:val="28"/>
        </w:rPr>
        <w:t xml:space="preserve"> </w:t>
      </w:r>
      <w:r w:rsidR="005B41E6" w:rsidRPr="00E75EDD">
        <w:rPr>
          <w:sz w:val="28"/>
          <w:szCs w:val="28"/>
        </w:rPr>
        <w:t xml:space="preserve"> </w:t>
      </w:r>
      <w:r w:rsidR="006D39AC" w:rsidRPr="00E75EDD">
        <w:rPr>
          <w:sz w:val="28"/>
          <w:szCs w:val="28"/>
        </w:rPr>
        <w:t xml:space="preserve"> </w:t>
      </w:r>
      <w:r w:rsidR="00B27E72">
        <w:rPr>
          <w:sz w:val="28"/>
          <w:szCs w:val="28"/>
        </w:rPr>
        <w:t>чувствительности.</w:t>
      </w:r>
    </w:p>
    <w:p w:rsidR="005B41E6" w:rsidRPr="00E75EDD" w:rsidRDefault="00E8742C" w:rsidP="0075193C">
      <w:pPr>
        <w:numPr>
          <w:ilvl w:val="0"/>
          <w:numId w:val="7"/>
        </w:numPr>
        <w:ind w:left="0" w:firstLine="285"/>
        <w:jc w:val="both"/>
        <w:rPr>
          <w:sz w:val="28"/>
          <w:szCs w:val="28"/>
        </w:rPr>
      </w:pPr>
      <w:r w:rsidRPr="00E75EDD">
        <w:rPr>
          <w:sz w:val="28"/>
          <w:szCs w:val="28"/>
        </w:rPr>
        <w:t>Т</w:t>
      </w:r>
      <w:r w:rsidR="005B41E6" w:rsidRPr="00E75EDD">
        <w:rPr>
          <w:sz w:val="28"/>
          <w:szCs w:val="28"/>
        </w:rPr>
        <w:t>ерапевтическ</w:t>
      </w:r>
      <w:r w:rsidRPr="00E75EDD">
        <w:rPr>
          <w:sz w:val="28"/>
          <w:szCs w:val="28"/>
        </w:rPr>
        <w:t>ая стимуляция</w:t>
      </w:r>
      <w:r w:rsidR="005B41E6" w:rsidRPr="00E75EDD">
        <w:rPr>
          <w:sz w:val="28"/>
          <w:szCs w:val="28"/>
        </w:rPr>
        <w:t xml:space="preserve"> периферических нервов и скелетной мускулатуры при парезах, невропатиях и дене</w:t>
      </w:r>
      <w:r w:rsidR="005B41E6" w:rsidRPr="00E75EDD">
        <w:rPr>
          <w:sz w:val="28"/>
          <w:szCs w:val="28"/>
        </w:rPr>
        <w:t>р</w:t>
      </w:r>
      <w:r w:rsidR="005B41E6" w:rsidRPr="00E75EDD">
        <w:rPr>
          <w:sz w:val="28"/>
          <w:szCs w:val="28"/>
        </w:rPr>
        <w:t>вационных синдромах</w:t>
      </w:r>
      <w:r w:rsidRPr="00E75EDD">
        <w:rPr>
          <w:sz w:val="28"/>
          <w:szCs w:val="28"/>
        </w:rPr>
        <w:t>, мышечной атрофии</w:t>
      </w:r>
      <w:r w:rsidR="006D39AC" w:rsidRPr="00E75EDD">
        <w:rPr>
          <w:sz w:val="28"/>
          <w:szCs w:val="28"/>
        </w:rPr>
        <w:t>.</w:t>
      </w:r>
    </w:p>
    <w:p w:rsidR="00BA192D" w:rsidRPr="00E75EDD" w:rsidRDefault="00E8742C" w:rsidP="008823AD">
      <w:pPr>
        <w:jc w:val="both"/>
        <w:rPr>
          <w:sz w:val="28"/>
          <w:szCs w:val="28"/>
        </w:rPr>
      </w:pPr>
      <w:r w:rsidRPr="00E75EDD">
        <w:rPr>
          <w:sz w:val="28"/>
          <w:szCs w:val="28"/>
        </w:rPr>
        <w:tab/>
      </w:r>
      <w:r w:rsidR="00432597" w:rsidRPr="00E75EDD">
        <w:rPr>
          <w:sz w:val="28"/>
          <w:szCs w:val="28"/>
        </w:rPr>
        <w:t>Восстановление проводимости нервных стволов и сократимости мышц после реконструктивных операций.</w:t>
      </w:r>
    </w:p>
    <w:p w:rsidR="008823AD" w:rsidRPr="00E75EDD" w:rsidRDefault="0075193C" w:rsidP="00A409F2">
      <w:pPr>
        <w:ind w:left="-57" w:firstLine="342"/>
        <w:jc w:val="both"/>
        <w:rPr>
          <w:sz w:val="28"/>
          <w:szCs w:val="28"/>
        </w:rPr>
        <w:sectPr w:rsidR="008823AD" w:rsidRPr="00E75EDD" w:rsidSect="006D39AC">
          <w:headerReference w:type="even" r:id="rId9"/>
          <w:headerReference w:type="default" r:id="rId10"/>
          <w:pgSz w:w="11907" w:h="16840" w:code="9"/>
          <w:pgMar w:top="1134" w:right="1134" w:bottom="1134" w:left="1134" w:header="720" w:footer="720" w:gutter="0"/>
          <w:cols w:space="720"/>
          <w:titlePg/>
        </w:sectPr>
      </w:pPr>
      <w:r w:rsidRPr="00E75EDD">
        <w:rPr>
          <w:b/>
          <w:sz w:val="28"/>
          <w:szCs w:val="28"/>
        </w:rPr>
        <w:t xml:space="preserve">Область применения </w:t>
      </w:r>
      <w:r w:rsidRPr="00E75EDD">
        <w:rPr>
          <w:sz w:val="28"/>
          <w:szCs w:val="28"/>
        </w:rPr>
        <w:t xml:space="preserve">— </w:t>
      </w:r>
      <w:r w:rsidR="005B41E6" w:rsidRPr="00E75EDD">
        <w:rPr>
          <w:sz w:val="28"/>
          <w:szCs w:val="28"/>
        </w:rPr>
        <w:t>отделения и кабинеты функциональной диагностики, невр</w:t>
      </w:r>
      <w:r w:rsidR="005B41E6" w:rsidRPr="00E75EDD">
        <w:rPr>
          <w:sz w:val="28"/>
          <w:szCs w:val="28"/>
        </w:rPr>
        <w:t>о</w:t>
      </w:r>
      <w:r w:rsidR="005B41E6" w:rsidRPr="00E75EDD">
        <w:rPr>
          <w:sz w:val="28"/>
          <w:szCs w:val="28"/>
        </w:rPr>
        <w:t>логии, физиотерапии, общей и пластической хирургии, нейрохирургии, травматологии и ортопедии</w:t>
      </w:r>
      <w:r w:rsidR="00E8742C" w:rsidRPr="00E75EDD">
        <w:rPr>
          <w:sz w:val="28"/>
          <w:szCs w:val="28"/>
        </w:rPr>
        <w:t>, лечебная п</w:t>
      </w:r>
      <w:r w:rsidR="00E8742C" w:rsidRPr="00E75EDD">
        <w:rPr>
          <w:sz w:val="28"/>
          <w:szCs w:val="28"/>
        </w:rPr>
        <w:t>о</w:t>
      </w:r>
      <w:r w:rsidR="00E8742C" w:rsidRPr="00E75EDD">
        <w:rPr>
          <w:sz w:val="28"/>
          <w:szCs w:val="28"/>
        </w:rPr>
        <w:t>мощь на дому</w:t>
      </w:r>
      <w:r w:rsidR="006D39AC" w:rsidRPr="00E75EDD">
        <w:rPr>
          <w:sz w:val="28"/>
          <w:szCs w:val="28"/>
        </w:rPr>
        <w:t>.</w:t>
      </w:r>
    </w:p>
    <w:p w:rsidR="005B41E6" w:rsidRPr="00E75EDD" w:rsidRDefault="008823AD" w:rsidP="00D1703B">
      <w:pPr>
        <w:ind w:firstLine="285"/>
        <w:rPr>
          <w:b/>
          <w:sz w:val="28"/>
          <w:szCs w:val="28"/>
        </w:rPr>
      </w:pPr>
      <w:r w:rsidRPr="00E75EDD">
        <w:rPr>
          <w:b/>
          <w:sz w:val="28"/>
          <w:szCs w:val="28"/>
        </w:rPr>
        <w:lastRenderedPageBreak/>
        <w:t>Технические  характеристики</w:t>
      </w:r>
    </w:p>
    <w:p w:rsidR="00432597" w:rsidRPr="00E75EDD" w:rsidRDefault="00432597" w:rsidP="00D1703B">
      <w:pPr>
        <w:ind w:firstLine="285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4252"/>
      </w:tblGrid>
      <w:tr w:rsidR="00D1703B" w:rsidRPr="00887844" w:rsidTr="00887844">
        <w:trPr>
          <w:trHeight w:val="20"/>
        </w:trPr>
        <w:tc>
          <w:tcPr>
            <w:tcW w:w="5637" w:type="dxa"/>
            <w:vAlign w:val="center"/>
          </w:tcPr>
          <w:p w:rsidR="00D1703B" w:rsidRPr="00887844" w:rsidRDefault="00D1703B" w:rsidP="00532702">
            <w:pPr>
              <w:rPr>
                <w:rFonts w:ascii="Arial" w:hAnsi="Arial"/>
                <w:b/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Число выходных каналов</w:t>
            </w:r>
          </w:p>
        </w:tc>
        <w:tc>
          <w:tcPr>
            <w:tcW w:w="4252" w:type="dxa"/>
            <w:vAlign w:val="center"/>
          </w:tcPr>
          <w:p w:rsidR="00D1703B" w:rsidRPr="00887844" w:rsidRDefault="00D1703B" w:rsidP="00887844">
            <w:pPr>
              <w:ind w:left="-108"/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1</w:t>
            </w:r>
          </w:p>
        </w:tc>
      </w:tr>
      <w:tr w:rsidR="00D1703B" w:rsidRPr="00887844" w:rsidTr="00887844">
        <w:trPr>
          <w:trHeight w:val="20"/>
        </w:trPr>
        <w:tc>
          <w:tcPr>
            <w:tcW w:w="5637" w:type="dxa"/>
            <w:vAlign w:val="center"/>
          </w:tcPr>
          <w:p w:rsidR="00D1703B" w:rsidRPr="00887844" w:rsidRDefault="00D1703B" w:rsidP="00532702">
            <w:pPr>
              <w:rPr>
                <w:rFonts w:ascii="Arial" w:hAnsi="Arial"/>
                <w:b/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Форма выходных импульсов</w:t>
            </w:r>
          </w:p>
        </w:tc>
        <w:tc>
          <w:tcPr>
            <w:tcW w:w="4252" w:type="dxa"/>
            <w:vAlign w:val="center"/>
          </w:tcPr>
          <w:p w:rsidR="00D1703B" w:rsidRPr="00887844" w:rsidRDefault="00D1703B" w:rsidP="00887844">
            <w:pPr>
              <w:ind w:left="-108"/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монополярные и биполярные;</w:t>
            </w:r>
          </w:p>
          <w:p w:rsidR="00D1703B" w:rsidRPr="00887844" w:rsidRDefault="00D1703B" w:rsidP="00887844">
            <w:pPr>
              <w:ind w:left="-108"/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 xml:space="preserve">прямоугольные и треугольные </w:t>
            </w:r>
          </w:p>
          <w:p w:rsidR="00D1703B" w:rsidRPr="00887844" w:rsidRDefault="00D1703B" w:rsidP="00887844">
            <w:pPr>
              <w:ind w:left="-108"/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с высокочастотным заполнен</w:t>
            </w:r>
            <w:r w:rsidRPr="00887844">
              <w:rPr>
                <w:sz w:val="28"/>
                <w:szCs w:val="28"/>
              </w:rPr>
              <w:t>и</w:t>
            </w:r>
            <w:r w:rsidRPr="00887844">
              <w:rPr>
                <w:sz w:val="28"/>
                <w:szCs w:val="28"/>
              </w:rPr>
              <w:t>ем</w:t>
            </w:r>
          </w:p>
        </w:tc>
      </w:tr>
      <w:tr w:rsidR="00432597" w:rsidRPr="00887844" w:rsidTr="00887844">
        <w:trPr>
          <w:trHeight w:val="20"/>
        </w:trPr>
        <w:tc>
          <w:tcPr>
            <w:tcW w:w="5637" w:type="dxa"/>
            <w:vAlign w:val="center"/>
          </w:tcPr>
          <w:p w:rsidR="00432597" w:rsidRPr="00887844" w:rsidRDefault="00432597" w:rsidP="00532702">
            <w:pPr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 xml:space="preserve">Режимы терапевтической  и </w:t>
            </w:r>
            <w:r w:rsidRPr="00887844">
              <w:rPr>
                <w:sz w:val="28"/>
                <w:szCs w:val="28"/>
              </w:rPr>
              <w:br/>
              <w:t>диагностической  стимуляции</w:t>
            </w:r>
          </w:p>
        </w:tc>
        <w:tc>
          <w:tcPr>
            <w:tcW w:w="4252" w:type="dxa"/>
            <w:vAlign w:val="center"/>
          </w:tcPr>
          <w:p w:rsidR="00432597" w:rsidRPr="00887844" w:rsidRDefault="00432597" w:rsidP="00432597">
            <w:pPr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ручной</w:t>
            </w:r>
            <w:r w:rsidRPr="00887844">
              <w:rPr>
                <w:sz w:val="28"/>
                <w:szCs w:val="28"/>
              </w:rPr>
              <w:br/>
              <w:t>автоматический</w:t>
            </w:r>
          </w:p>
        </w:tc>
      </w:tr>
      <w:tr w:rsidR="00D1703B" w:rsidRPr="00887844" w:rsidTr="00887844">
        <w:trPr>
          <w:trHeight w:val="20"/>
        </w:trPr>
        <w:tc>
          <w:tcPr>
            <w:tcW w:w="5637" w:type="dxa"/>
            <w:vAlign w:val="center"/>
          </w:tcPr>
          <w:p w:rsidR="00D1703B" w:rsidRPr="00887844" w:rsidRDefault="00D1703B" w:rsidP="00532702">
            <w:pPr>
              <w:rPr>
                <w:rFonts w:ascii="Arial" w:hAnsi="Arial"/>
                <w:b/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Частота заполнения, кГц</w:t>
            </w:r>
          </w:p>
        </w:tc>
        <w:tc>
          <w:tcPr>
            <w:tcW w:w="4252" w:type="dxa"/>
            <w:vAlign w:val="center"/>
          </w:tcPr>
          <w:p w:rsidR="00D1703B" w:rsidRPr="00887844" w:rsidRDefault="00D1703B" w:rsidP="00887844">
            <w:pPr>
              <w:ind w:left="-108"/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10</w:t>
            </w:r>
          </w:p>
        </w:tc>
      </w:tr>
      <w:tr w:rsidR="00D1703B" w:rsidRPr="00887844" w:rsidTr="00887844">
        <w:trPr>
          <w:trHeight w:val="20"/>
        </w:trPr>
        <w:tc>
          <w:tcPr>
            <w:tcW w:w="5637" w:type="dxa"/>
            <w:vAlign w:val="center"/>
          </w:tcPr>
          <w:p w:rsidR="00D1703B" w:rsidRPr="00887844" w:rsidRDefault="00D1703B" w:rsidP="00532702">
            <w:pPr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Амплитуда тока в импульсе, мА</w:t>
            </w:r>
          </w:p>
        </w:tc>
        <w:tc>
          <w:tcPr>
            <w:tcW w:w="4252" w:type="dxa"/>
            <w:vAlign w:val="center"/>
          </w:tcPr>
          <w:p w:rsidR="00D1703B" w:rsidRPr="00887844" w:rsidRDefault="00D1703B" w:rsidP="00887844">
            <w:pPr>
              <w:ind w:left="-108"/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0 … 99</w:t>
            </w:r>
          </w:p>
        </w:tc>
      </w:tr>
      <w:tr w:rsidR="00D1703B" w:rsidRPr="00887844" w:rsidTr="00887844">
        <w:trPr>
          <w:trHeight w:val="20"/>
        </w:trPr>
        <w:tc>
          <w:tcPr>
            <w:tcW w:w="5637" w:type="dxa"/>
            <w:vAlign w:val="center"/>
          </w:tcPr>
          <w:p w:rsidR="00D1703B" w:rsidRPr="00887844" w:rsidRDefault="00D1703B" w:rsidP="00532702">
            <w:pPr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Длительность импульсов, мс</w:t>
            </w:r>
          </w:p>
        </w:tc>
        <w:tc>
          <w:tcPr>
            <w:tcW w:w="4252" w:type="dxa"/>
            <w:vAlign w:val="center"/>
          </w:tcPr>
          <w:p w:rsidR="00D1703B" w:rsidRPr="00887844" w:rsidRDefault="00D1703B" w:rsidP="00887844">
            <w:pPr>
              <w:ind w:left="-108"/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0,1 … 500</w:t>
            </w:r>
          </w:p>
        </w:tc>
      </w:tr>
      <w:tr w:rsidR="00D1703B" w:rsidRPr="00887844" w:rsidTr="00887844">
        <w:trPr>
          <w:trHeight w:val="20"/>
        </w:trPr>
        <w:tc>
          <w:tcPr>
            <w:tcW w:w="5637" w:type="dxa"/>
            <w:vAlign w:val="center"/>
          </w:tcPr>
          <w:p w:rsidR="00D1703B" w:rsidRPr="00887844" w:rsidRDefault="00D1703B" w:rsidP="00532702">
            <w:pPr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Длительность паузы между импульсами, мс</w:t>
            </w:r>
          </w:p>
        </w:tc>
        <w:tc>
          <w:tcPr>
            <w:tcW w:w="4252" w:type="dxa"/>
            <w:vAlign w:val="center"/>
          </w:tcPr>
          <w:p w:rsidR="00D1703B" w:rsidRPr="00887844" w:rsidRDefault="00D1703B" w:rsidP="00887844">
            <w:pPr>
              <w:ind w:left="-108"/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10 … 5000</w:t>
            </w:r>
          </w:p>
        </w:tc>
      </w:tr>
      <w:tr w:rsidR="00D1703B" w:rsidRPr="00887844" w:rsidTr="00887844">
        <w:trPr>
          <w:trHeight w:val="20"/>
        </w:trPr>
        <w:tc>
          <w:tcPr>
            <w:tcW w:w="5637" w:type="dxa"/>
            <w:vAlign w:val="center"/>
          </w:tcPr>
          <w:p w:rsidR="00D1703B" w:rsidRPr="00887844" w:rsidRDefault="00D1703B" w:rsidP="00532702">
            <w:pPr>
              <w:rPr>
                <w:rFonts w:ascii="Arial" w:hAnsi="Arial"/>
                <w:b/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Питание</w:t>
            </w:r>
          </w:p>
        </w:tc>
        <w:tc>
          <w:tcPr>
            <w:tcW w:w="4252" w:type="dxa"/>
            <w:vAlign w:val="center"/>
          </w:tcPr>
          <w:p w:rsidR="00D1703B" w:rsidRPr="00887844" w:rsidRDefault="00D1703B" w:rsidP="00887844">
            <w:pPr>
              <w:ind w:left="-108"/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сеть 220</w:t>
            </w:r>
            <w:proofErr w:type="gramStart"/>
            <w:r w:rsidRPr="00887844">
              <w:rPr>
                <w:sz w:val="28"/>
                <w:szCs w:val="28"/>
              </w:rPr>
              <w:t xml:space="preserve"> В</w:t>
            </w:r>
            <w:proofErr w:type="gramEnd"/>
            <w:r w:rsidRPr="00887844">
              <w:rPr>
                <w:sz w:val="28"/>
                <w:szCs w:val="28"/>
              </w:rPr>
              <w:t>, 50 Гц</w:t>
            </w:r>
          </w:p>
        </w:tc>
      </w:tr>
      <w:tr w:rsidR="00D1703B" w:rsidRPr="00887844" w:rsidTr="00887844">
        <w:trPr>
          <w:trHeight w:val="20"/>
        </w:trPr>
        <w:tc>
          <w:tcPr>
            <w:tcW w:w="5637" w:type="dxa"/>
            <w:vAlign w:val="center"/>
          </w:tcPr>
          <w:p w:rsidR="00D1703B" w:rsidRPr="00887844" w:rsidRDefault="00D1703B" w:rsidP="00532702">
            <w:pPr>
              <w:rPr>
                <w:rFonts w:ascii="Arial" w:hAnsi="Arial"/>
                <w:b/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Потребляемая мощность, не более, ВА</w:t>
            </w:r>
          </w:p>
        </w:tc>
        <w:tc>
          <w:tcPr>
            <w:tcW w:w="4252" w:type="dxa"/>
            <w:vAlign w:val="center"/>
          </w:tcPr>
          <w:p w:rsidR="00D1703B" w:rsidRPr="00887844" w:rsidRDefault="00D1703B" w:rsidP="00887844">
            <w:pPr>
              <w:ind w:left="-108"/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25</w:t>
            </w:r>
          </w:p>
        </w:tc>
      </w:tr>
      <w:tr w:rsidR="00D1703B" w:rsidRPr="00887844" w:rsidTr="00887844">
        <w:trPr>
          <w:trHeight w:val="20"/>
        </w:trPr>
        <w:tc>
          <w:tcPr>
            <w:tcW w:w="5637" w:type="dxa"/>
            <w:vAlign w:val="center"/>
          </w:tcPr>
          <w:p w:rsidR="00D1703B" w:rsidRPr="00887844" w:rsidRDefault="00D1703B" w:rsidP="00532702">
            <w:pPr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 xml:space="preserve">Габаритные размеры, не более, </w:t>
            </w:r>
            <w:proofErr w:type="gramStart"/>
            <w:r w:rsidRPr="00887844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252" w:type="dxa"/>
            <w:vAlign w:val="center"/>
          </w:tcPr>
          <w:p w:rsidR="00D1703B" w:rsidRPr="00887844" w:rsidRDefault="00D1703B" w:rsidP="00887844">
            <w:pPr>
              <w:ind w:left="-108"/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220 х 220 х 90</w:t>
            </w:r>
          </w:p>
        </w:tc>
      </w:tr>
      <w:tr w:rsidR="00D1703B" w:rsidRPr="00887844" w:rsidTr="00887844">
        <w:trPr>
          <w:trHeight w:val="20"/>
        </w:trPr>
        <w:tc>
          <w:tcPr>
            <w:tcW w:w="5637" w:type="dxa"/>
            <w:vAlign w:val="center"/>
          </w:tcPr>
          <w:p w:rsidR="00D1703B" w:rsidRPr="00887844" w:rsidRDefault="00D1703B" w:rsidP="00532702">
            <w:pPr>
              <w:rPr>
                <w:rFonts w:ascii="Arial" w:hAnsi="Arial"/>
                <w:b/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 xml:space="preserve">Масса, не более, </w:t>
            </w:r>
            <w:proofErr w:type="gramStart"/>
            <w:r w:rsidRPr="00887844">
              <w:rPr>
                <w:sz w:val="28"/>
                <w:szCs w:val="28"/>
              </w:rPr>
              <w:t>кг</w:t>
            </w:r>
            <w:proofErr w:type="gramEnd"/>
            <w:r w:rsidRPr="00887844">
              <w:rPr>
                <w:sz w:val="28"/>
                <w:szCs w:val="28"/>
              </w:rPr>
              <w:tab/>
            </w:r>
          </w:p>
        </w:tc>
        <w:tc>
          <w:tcPr>
            <w:tcW w:w="4252" w:type="dxa"/>
            <w:vAlign w:val="center"/>
          </w:tcPr>
          <w:p w:rsidR="00D1703B" w:rsidRPr="00887844" w:rsidRDefault="00D1703B" w:rsidP="00887844">
            <w:pPr>
              <w:ind w:left="-108"/>
              <w:rPr>
                <w:sz w:val="28"/>
                <w:szCs w:val="28"/>
              </w:rPr>
            </w:pPr>
            <w:r w:rsidRPr="00887844">
              <w:rPr>
                <w:sz w:val="28"/>
                <w:szCs w:val="28"/>
              </w:rPr>
              <w:t>2,5</w:t>
            </w:r>
          </w:p>
        </w:tc>
      </w:tr>
    </w:tbl>
    <w:p w:rsidR="00934B19" w:rsidRPr="00E75EDD" w:rsidRDefault="00934B19" w:rsidP="00934B19">
      <w:pPr>
        <w:jc w:val="both"/>
        <w:rPr>
          <w:sz w:val="28"/>
          <w:szCs w:val="28"/>
        </w:rPr>
      </w:pPr>
    </w:p>
    <w:p w:rsidR="00652870" w:rsidRDefault="00652870" w:rsidP="002E1F24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В ручном режиме длительность, частоту следования импульсов и их амплитуду оператор выбирает и устанавливает произвольно.</w:t>
      </w:r>
    </w:p>
    <w:p w:rsidR="00934B19" w:rsidRPr="00E75EDD" w:rsidRDefault="002C5E61" w:rsidP="002E1F24">
      <w:pPr>
        <w:ind w:firstLine="285"/>
        <w:jc w:val="both"/>
        <w:rPr>
          <w:sz w:val="28"/>
          <w:szCs w:val="28"/>
        </w:rPr>
      </w:pPr>
      <w:r w:rsidRPr="00E75EDD">
        <w:rPr>
          <w:sz w:val="28"/>
          <w:szCs w:val="28"/>
        </w:rPr>
        <w:t xml:space="preserve">В автоматическом» режиме аппарат генерирует импульсы, длительность которых </w:t>
      </w:r>
      <w:r w:rsidR="00652870">
        <w:rPr>
          <w:sz w:val="28"/>
          <w:szCs w:val="28"/>
        </w:rPr>
        <w:t xml:space="preserve">оператор </w:t>
      </w:r>
      <w:r w:rsidRPr="00E75EDD">
        <w:rPr>
          <w:sz w:val="28"/>
          <w:szCs w:val="28"/>
        </w:rPr>
        <w:t>устанавливает в интервале 0,1 - 500 мс. При этом частота следования фиксирована и равна 1 Гц. При запуске амплитуда каждого последующего импульса автоматически повышается с шагом 1 мА</w:t>
      </w:r>
      <w:r w:rsidR="00024D31">
        <w:rPr>
          <w:sz w:val="28"/>
          <w:szCs w:val="28"/>
        </w:rPr>
        <w:t xml:space="preserve"> в диапазоне</w:t>
      </w:r>
      <w:r w:rsidR="00024D31" w:rsidRPr="00024D31">
        <w:rPr>
          <w:sz w:val="28"/>
          <w:szCs w:val="28"/>
        </w:rPr>
        <w:t xml:space="preserve"> </w:t>
      </w:r>
      <w:r w:rsidR="00024D31" w:rsidRPr="00E75EDD">
        <w:rPr>
          <w:sz w:val="28"/>
          <w:szCs w:val="28"/>
        </w:rPr>
        <w:t>от 0 до 100 мА</w:t>
      </w:r>
    </w:p>
    <w:p w:rsidR="002C5E61" w:rsidRPr="00E75EDD" w:rsidRDefault="002C5E61" w:rsidP="006D39AC">
      <w:pPr>
        <w:ind w:firstLine="285"/>
        <w:jc w:val="both"/>
        <w:rPr>
          <w:sz w:val="28"/>
          <w:szCs w:val="28"/>
        </w:rPr>
      </w:pPr>
    </w:p>
    <w:p w:rsidR="00C015D4" w:rsidRPr="00E75EDD" w:rsidRDefault="006D39AC" w:rsidP="002E1F24">
      <w:pPr>
        <w:ind w:firstLine="285"/>
        <w:rPr>
          <w:sz w:val="28"/>
          <w:szCs w:val="28"/>
        </w:rPr>
      </w:pPr>
      <w:r w:rsidRPr="00E75EDD">
        <w:rPr>
          <w:sz w:val="28"/>
          <w:szCs w:val="28"/>
        </w:rPr>
        <w:t xml:space="preserve">По </w:t>
      </w:r>
      <w:r w:rsidR="002E1F24" w:rsidRPr="00E75EDD">
        <w:rPr>
          <w:sz w:val="28"/>
          <w:szCs w:val="28"/>
        </w:rPr>
        <w:t xml:space="preserve">требованиям </w:t>
      </w:r>
      <w:r w:rsidRPr="00E75EDD">
        <w:rPr>
          <w:sz w:val="28"/>
          <w:szCs w:val="28"/>
        </w:rPr>
        <w:t xml:space="preserve">безопасности аппарат соответствует ГОСТ </w:t>
      </w:r>
      <w:proofErr w:type="gramStart"/>
      <w:r w:rsidRPr="00E75EDD">
        <w:rPr>
          <w:sz w:val="28"/>
          <w:szCs w:val="28"/>
        </w:rPr>
        <w:t>Р</w:t>
      </w:r>
      <w:proofErr w:type="gramEnd"/>
      <w:r w:rsidRPr="00E75EDD">
        <w:rPr>
          <w:sz w:val="28"/>
          <w:szCs w:val="28"/>
        </w:rPr>
        <w:t xml:space="preserve"> 50267.0-92,</w:t>
      </w:r>
      <w:r w:rsidR="002E1F24" w:rsidRPr="00E75EDD">
        <w:rPr>
          <w:sz w:val="28"/>
          <w:szCs w:val="28"/>
        </w:rPr>
        <w:br/>
      </w:r>
      <w:r w:rsidRPr="00E75EDD">
        <w:rPr>
          <w:sz w:val="28"/>
          <w:szCs w:val="28"/>
        </w:rPr>
        <w:t xml:space="preserve">ГОСТ Р 50267.10-93 и относится к классу защиты II типа ВF </w:t>
      </w:r>
      <w:r w:rsidR="002E1F24" w:rsidRPr="00E75EDD">
        <w:rPr>
          <w:sz w:val="28"/>
          <w:szCs w:val="28"/>
        </w:rPr>
        <w:br/>
      </w:r>
      <w:r w:rsidRPr="00E75EDD">
        <w:rPr>
          <w:sz w:val="28"/>
          <w:szCs w:val="28"/>
        </w:rPr>
        <w:t>(при работе не требуется подключения защитного заземления).</w:t>
      </w:r>
    </w:p>
    <w:p w:rsidR="00652870" w:rsidRPr="00652870" w:rsidRDefault="00652870" w:rsidP="008E4FFD">
      <w:pPr>
        <w:pStyle w:val="30"/>
        <w:spacing w:before="0" w:after="0"/>
        <w:ind w:firstLine="0"/>
        <w:rPr>
          <w:rFonts w:ascii="Times New Roman" w:hAnsi="Times New Roman"/>
          <w:b w:val="0"/>
          <w:bCs/>
          <w:color w:val="000080"/>
          <w:szCs w:val="28"/>
          <w:lang w:val="en-US"/>
        </w:rPr>
      </w:pPr>
    </w:p>
    <w:sectPr w:rsidR="00652870" w:rsidRPr="00652870" w:rsidSect="008823AD"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44" w:rsidRDefault="00887844">
      <w:r>
        <w:separator/>
      </w:r>
    </w:p>
  </w:endnote>
  <w:endnote w:type="continuationSeparator" w:id="0">
    <w:p w:rsidR="00887844" w:rsidRDefault="0088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44" w:rsidRDefault="00887844">
      <w:r>
        <w:separator/>
      </w:r>
    </w:p>
  </w:footnote>
  <w:footnote w:type="continuationSeparator" w:id="0">
    <w:p w:rsidR="00887844" w:rsidRDefault="00887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C0" w:rsidRDefault="002526C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6C0" w:rsidRDefault="002526C0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C0" w:rsidRDefault="002526C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526C0" w:rsidRDefault="002526C0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1D1"/>
    <w:multiLevelType w:val="hybridMultilevel"/>
    <w:tmpl w:val="5538CAE0"/>
    <w:lvl w:ilvl="0" w:tplc="57002D72">
      <w:numFmt w:val="bullet"/>
      <w:lvlText w:val="-"/>
      <w:lvlJc w:val="left"/>
      <w:pPr>
        <w:tabs>
          <w:tab w:val="num" w:pos="360"/>
        </w:tabs>
        <w:ind w:left="1191" w:hanging="119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90197"/>
    <w:multiLevelType w:val="hybridMultilevel"/>
    <w:tmpl w:val="6388E9DA"/>
    <w:lvl w:ilvl="0" w:tplc="C5BC65EA">
      <w:numFmt w:val="bullet"/>
      <w:lvlText w:val="-"/>
      <w:lvlJc w:val="left"/>
      <w:pPr>
        <w:tabs>
          <w:tab w:val="num" w:pos="1068"/>
        </w:tabs>
        <w:ind w:left="765" w:hanging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1BA08B3"/>
    <w:multiLevelType w:val="multilevel"/>
    <w:tmpl w:val="5538CAE0"/>
    <w:lvl w:ilvl="0">
      <w:numFmt w:val="bullet"/>
      <w:lvlText w:val="-"/>
      <w:lvlJc w:val="left"/>
      <w:pPr>
        <w:tabs>
          <w:tab w:val="num" w:pos="360"/>
        </w:tabs>
        <w:ind w:left="1191" w:hanging="1191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385A29"/>
    <w:multiLevelType w:val="hybridMultilevel"/>
    <w:tmpl w:val="A7D08768"/>
    <w:lvl w:ilvl="0" w:tplc="D5361C4A">
      <w:start w:val="1"/>
      <w:numFmt w:val="decimal"/>
      <w:lvlText w:val="%1."/>
      <w:lvlJc w:val="left"/>
      <w:pPr>
        <w:tabs>
          <w:tab w:val="num" w:pos="1656"/>
        </w:tabs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9603C7"/>
    <w:multiLevelType w:val="multilevel"/>
    <w:tmpl w:val="63AC3A6E"/>
    <w:lvl w:ilvl="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278A5"/>
    <w:multiLevelType w:val="hybridMultilevel"/>
    <w:tmpl w:val="4ADEBA86"/>
    <w:lvl w:ilvl="0" w:tplc="7E08559C">
      <w:numFmt w:val="bullet"/>
      <w:lvlText w:val="-"/>
      <w:lvlJc w:val="left"/>
      <w:pPr>
        <w:tabs>
          <w:tab w:val="num" w:pos="360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831866"/>
    <w:multiLevelType w:val="hybridMultilevel"/>
    <w:tmpl w:val="63AC3A6E"/>
    <w:lvl w:ilvl="0" w:tplc="C5BC65EA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mirrorMargins/>
  <w:proofState w:spelling="clean" w:grammar="clean"/>
  <w:stylePaneFormatFilter w:val="3F01"/>
  <w:doNotTrackMoves/>
  <w:defaultTabStop w:val="708"/>
  <w:hyphenationZone w:val="425"/>
  <w:doNotHyphenateCaps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7B"/>
    <w:rsid w:val="00024D31"/>
    <w:rsid w:val="000676FF"/>
    <w:rsid w:val="000A7A7B"/>
    <w:rsid w:val="00111050"/>
    <w:rsid w:val="00127CA6"/>
    <w:rsid w:val="00151430"/>
    <w:rsid w:val="001B26E5"/>
    <w:rsid w:val="00223F3D"/>
    <w:rsid w:val="002526C0"/>
    <w:rsid w:val="002C5E61"/>
    <w:rsid w:val="002E1F24"/>
    <w:rsid w:val="00384A96"/>
    <w:rsid w:val="003B5E6D"/>
    <w:rsid w:val="00432597"/>
    <w:rsid w:val="0049456B"/>
    <w:rsid w:val="004C7FDB"/>
    <w:rsid w:val="004D00D8"/>
    <w:rsid w:val="004F50BA"/>
    <w:rsid w:val="00532702"/>
    <w:rsid w:val="00585FE6"/>
    <w:rsid w:val="005B41E6"/>
    <w:rsid w:val="005E4A93"/>
    <w:rsid w:val="005E596A"/>
    <w:rsid w:val="00606BC7"/>
    <w:rsid w:val="00631959"/>
    <w:rsid w:val="00652870"/>
    <w:rsid w:val="00680B2E"/>
    <w:rsid w:val="006D39AC"/>
    <w:rsid w:val="0075193C"/>
    <w:rsid w:val="00763315"/>
    <w:rsid w:val="007B40C3"/>
    <w:rsid w:val="008823AD"/>
    <w:rsid w:val="00887844"/>
    <w:rsid w:val="008B2903"/>
    <w:rsid w:val="008C28E1"/>
    <w:rsid w:val="008E4FFD"/>
    <w:rsid w:val="00934B19"/>
    <w:rsid w:val="0099157C"/>
    <w:rsid w:val="009F4D5F"/>
    <w:rsid w:val="00A409F2"/>
    <w:rsid w:val="00A829DD"/>
    <w:rsid w:val="00B1396F"/>
    <w:rsid w:val="00B170DF"/>
    <w:rsid w:val="00B218E1"/>
    <w:rsid w:val="00B27E72"/>
    <w:rsid w:val="00B511C9"/>
    <w:rsid w:val="00B71E3F"/>
    <w:rsid w:val="00B902DF"/>
    <w:rsid w:val="00BA0565"/>
    <w:rsid w:val="00BA192D"/>
    <w:rsid w:val="00BE2E59"/>
    <w:rsid w:val="00C015D4"/>
    <w:rsid w:val="00CE14D9"/>
    <w:rsid w:val="00CF71C0"/>
    <w:rsid w:val="00D1703B"/>
    <w:rsid w:val="00D23CA3"/>
    <w:rsid w:val="00E263CC"/>
    <w:rsid w:val="00E75EDD"/>
    <w:rsid w:val="00E8742C"/>
    <w:rsid w:val="00ED45FA"/>
    <w:rsid w:val="00FA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03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ind w:firstLine="708"/>
      <w:jc w:val="both"/>
    </w:pPr>
  </w:style>
  <w:style w:type="paragraph" w:customStyle="1" w:styleId="BodyText20">
    <w:name w:val="Body Text 2"/>
    <w:basedOn w:val="a"/>
    <w:pPr>
      <w:ind w:firstLine="708"/>
    </w:pPr>
  </w:style>
  <w:style w:type="paragraph" w:customStyle="1" w:styleId="caaieiaie3">
    <w:name w:val="caaieiaie 3"/>
    <w:basedOn w:val="a"/>
    <w:next w:val="a"/>
    <w:pPr>
      <w:keepNext/>
      <w:spacing w:before="240" w:after="60"/>
      <w:ind w:firstLine="284"/>
    </w:pPr>
    <w:rPr>
      <w:rFonts w:ascii="Arial" w:hAnsi="Arial"/>
      <w:b/>
      <w:sz w:val="20"/>
    </w:rPr>
  </w:style>
  <w:style w:type="paragraph" w:styleId="a3">
    <w:name w:val="header"/>
    <w:basedOn w:val="a"/>
    <w:pPr>
      <w:tabs>
        <w:tab w:val="center" w:pos="4536"/>
        <w:tab w:val="right" w:pos="9072"/>
      </w:tabs>
      <w:spacing w:before="120" w:after="120"/>
      <w:ind w:firstLine="284"/>
    </w:pPr>
    <w:rPr>
      <w:rFonts w:ascii="Arial" w:hAnsi="Arial"/>
      <w:sz w:val="20"/>
    </w:rPr>
  </w:style>
  <w:style w:type="paragraph" w:customStyle="1" w:styleId="BodyText21">
    <w:name w:val="Body Text 2"/>
    <w:basedOn w:val="a"/>
    <w:pPr>
      <w:spacing w:before="120" w:after="120" w:line="480" w:lineRule="auto"/>
      <w:ind w:firstLine="284"/>
    </w:pPr>
    <w:rPr>
      <w:rFonts w:ascii="Courier New" w:hAnsi="Courier New"/>
      <w:sz w:val="20"/>
    </w:rPr>
  </w:style>
  <w:style w:type="character" w:styleId="a4">
    <w:name w:val="page number"/>
    <w:basedOn w:val="a0"/>
  </w:style>
  <w:style w:type="paragraph" w:customStyle="1" w:styleId="BodyText22">
    <w:name w:val="Body Text 2"/>
    <w:basedOn w:val="a"/>
    <w:pPr>
      <w:ind w:firstLine="708"/>
      <w:jc w:val="right"/>
    </w:pPr>
    <w:rPr>
      <w:sz w:val="20"/>
    </w:rPr>
  </w:style>
  <w:style w:type="paragraph" w:customStyle="1" w:styleId="BodyText23">
    <w:name w:val="Body Text 2"/>
    <w:basedOn w:val="a"/>
    <w:pPr>
      <w:ind w:left="708"/>
      <w:jc w:val="both"/>
    </w:pPr>
    <w:rPr>
      <w:b/>
      <w:sz w:val="20"/>
    </w:rPr>
  </w:style>
  <w:style w:type="paragraph" w:customStyle="1" w:styleId="BodyText24">
    <w:name w:val="Body Text 2"/>
    <w:basedOn w:val="a"/>
    <w:pPr>
      <w:ind w:firstLine="708"/>
      <w:jc w:val="both"/>
    </w:pPr>
    <w:rPr>
      <w:sz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rsid w:val="00934B19"/>
    <w:pPr>
      <w:overflowPunct/>
      <w:autoSpaceDE/>
      <w:autoSpaceDN/>
      <w:adjustRightInd/>
      <w:spacing w:before="120" w:after="120"/>
      <w:ind w:firstLine="284"/>
      <w:textAlignment w:val="auto"/>
    </w:pPr>
    <w:rPr>
      <w:rFonts w:ascii="Arial" w:hAnsi="Arial"/>
      <w:b/>
      <w:sz w:val="28"/>
    </w:rPr>
  </w:style>
  <w:style w:type="paragraph" w:styleId="a7">
    <w:name w:val="Title"/>
    <w:basedOn w:val="a"/>
    <w:qFormat/>
    <w:rsid w:val="00151430"/>
    <w:pPr>
      <w:spacing w:before="240" w:after="60"/>
      <w:jc w:val="center"/>
    </w:pPr>
    <w:rPr>
      <w:rFonts w:ascii="Arial" w:hAnsi="Arial"/>
      <w:b/>
      <w:kern w:val="28"/>
      <w:sz w:val="32"/>
    </w:rPr>
  </w:style>
  <w:style w:type="table" w:styleId="a8">
    <w:name w:val="Table Grid"/>
    <w:basedOn w:val="a1"/>
    <w:rsid w:val="00D1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652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ЭЛЕКТРОСТИМУЛЯТОР Эдитер</vt:lpstr>
    </vt:vector>
  </TitlesOfParts>
  <Company>БМП</Company>
  <LinksUpToDate>false</LinksUpToDate>
  <CharactersWithSpaces>2119</CharactersWithSpaces>
  <SharedDoc>false</SharedDoc>
  <HLinks>
    <vt:vector size="12" baseType="variant">
      <vt:variant>
        <vt:i4>4391033</vt:i4>
      </vt:variant>
      <vt:variant>
        <vt:i4>3</vt:i4>
      </vt:variant>
      <vt:variant>
        <vt:i4>0</vt:i4>
      </vt:variant>
      <vt:variant>
        <vt:i4>5</vt:i4>
      </vt:variant>
      <vt:variant>
        <vt:lpwstr>mailto:labmp@mail.ru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mailto:labmp@mail.ru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ЭЛЕКТРОСТИМУЛЯТОР Эдитер</dc:title>
  <dc:subject/>
  <dc:creator>Доманский</dc:creator>
  <cp:keywords/>
  <dc:description/>
  <cp:lastModifiedBy>Domanski</cp:lastModifiedBy>
  <cp:revision>2</cp:revision>
  <cp:lastPrinted>2007-03-16T10:00:00Z</cp:lastPrinted>
  <dcterms:created xsi:type="dcterms:W3CDTF">2018-03-30T14:14:00Z</dcterms:created>
  <dcterms:modified xsi:type="dcterms:W3CDTF">2018-03-30T14:14:00Z</dcterms:modified>
</cp:coreProperties>
</file>